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5AA14" w14:textId="43BD44F8" w:rsidR="00350B33" w:rsidRPr="00A50CBD" w:rsidRDefault="00350B33" w:rsidP="00350B33">
      <w:pPr>
        <w:pStyle w:val="Header"/>
        <w:tabs>
          <w:tab w:val="right" w:pos="9639"/>
          <w:tab w:val="right" w:pos="13323"/>
        </w:tabs>
        <w:jc w:val="both"/>
        <w:rPr>
          <w:rFonts w:cs="Arial"/>
          <w:bCs/>
          <w:color w:val="000000" w:themeColor="text1"/>
          <w:sz w:val="22"/>
          <w:szCs w:val="22"/>
          <w:highlight w:val="yellow"/>
          <w:lang w:eastAsia="zh-CN"/>
        </w:rPr>
      </w:pPr>
      <w:bookmarkStart w:id="0" w:name="_Hlk118301525"/>
      <w:bookmarkStart w:id="1" w:name="_Hlk118301506"/>
      <w:r w:rsidRPr="00AA0954">
        <w:rPr>
          <w:rFonts w:cs="Arial"/>
          <w:bCs/>
          <w:sz w:val="22"/>
          <w:szCs w:val="22"/>
          <w:lang w:eastAsia="zh-CN"/>
        </w:rPr>
        <w:t xml:space="preserve">3GPP TSG-RAN WG4 </w:t>
      </w:r>
      <w:r w:rsidRPr="00AA0954">
        <w:rPr>
          <w:rFonts w:cs="Arial"/>
          <w:bCs/>
          <w:color w:val="000000" w:themeColor="text1"/>
          <w:sz w:val="22"/>
          <w:szCs w:val="22"/>
          <w:lang w:eastAsia="zh-CN"/>
        </w:rPr>
        <w:t>Meeting #</w:t>
      </w:r>
      <w:bookmarkEnd w:id="0"/>
      <w:r w:rsidRPr="00AA0954">
        <w:rPr>
          <w:rFonts w:cs="Arial"/>
          <w:bCs/>
          <w:sz w:val="22"/>
          <w:szCs w:val="22"/>
          <w:lang w:eastAsia="zh-CN"/>
        </w:rPr>
        <w:t>113</w:t>
      </w:r>
      <w:r w:rsidRPr="00AA0954">
        <w:rPr>
          <w:rFonts w:cs="Arial"/>
          <w:bCs/>
          <w:color w:val="000000" w:themeColor="text1"/>
          <w:sz w:val="22"/>
          <w:szCs w:val="22"/>
          <w:lang w:eastAsia="zh-CN"/>
        </w:rPr>
        <w:tab/>
      </w:r>
      <w:r w:rsidRPr="00D75A27">
        <w:rPr>
          <w:rFonts w:cs="Arial"/>
          <w:bCs/>
          <w:color w:val="000000" w:themeColor="text1"/>
          <w:sz w:val="22"/>
          <w:szCs w:val="22"/>
          <w:lang w:eastAsia="zh-CN"/>
        </w:rPr>
        <w:t>R4-</w:t>
      </w:r>
      <w:r w:rsidR="00D75A27" w:rsidRPr="00D75A27">
        <w:rPr>
          <w:rFonts w:cs="Arial"/>
          <w:bCs/>
          <w:color w:val="000000" w:themeColor="text1"/>
          <w:sz w:val="22"/>
          <w:szCs w:val="22"/>
          <w:lang w:eastAsia="zh-CN"/>
        </w:rPr>
        <w:t>2419518</w:t>
      </w:r>
    </w:p>
    <w:p w14:paraId="429A7EBF" w14:textId="12A77E08" w:rsidR="00350B33" w:rsidRPr="0002750A" w:rsidRDefault="00350B33" w:rsidP="00350B33">
      <w:pPr>
        <w:pStyle w:val="Header"/>
        <w:tabs>
          <w:tab w:val="right" w:pos="9639"/>
          <w:tab w:val="right" w:pos="13323"/>
        </w:tabs>
        <w:jc w:val="both"/>
        <w:rPr>
          <w:rFonts w:cs="Arial"/>
          <w:bCs/>
          <w:sz w:val="22"/>
          <w:szCs w:val="22"/>
          <w:lang w:eastAsia="zh-CN"/>
        </w:rPr>
      </w:pPr>
      <w:bookmarkStart w:id="2" w:name="_Hlk134889839"/>
      <w:r w:rsidRPr="0002750A">
        <w:rPr>
          <w:rFonts w:cs="Arial"/>
          <w:bCs/>
          <w:sz w:val="22"/>
          <w:szCs w:val="22"/>
          <w:lang w:eastAsia="zh-CN"/>
        </w:rPr>
        <w:t>Orlando, USA, November 18</w:t>
      </w:r>
      <w:r w:rsidRPr="0002750A">
        <w:rPr>
          <w:rFonts w:cs="Arial"/>
          <w:bCs/>
          <w:sz w:val="22"/>
          <w:szCs w:val="22"/>
          <w:vertAlign w:val="superscript"/>
          <w:lang w:eastAsia="zh-CN"/>
        </w:rPr>
        <w:t>th</w:t>
      </w:r>
      <w:r w:rsidRPr="0002750A">
        <w:rPr>
          <w:rFonts w:cs="Arial"/>
          <w:bCs/>
          <w:sz w:val="22"/>
          <w:szCs w:val="22"/>
          <w:lang w:eastAsia="zh-CN"/>
        </w:rPr>
        <w:t xml:space="preserve"> – </w:t>
      </w:r>
      <w:r w:rsidR="007E5CB7" w:rsidRPr="0002750A">
        <w:rPr>
          <w:rFonts w:cs="Arial"/>
          <w:bCs/>
          <w:sz w:val="22"/>
          <w:szCs w:val="22"/>
          <w:lang w:eastAsia="zh-CN"/>
        </w:rPr>
        <w:t>22</w:t>
      </w:r>
      <w:r w:rsidR="007E5CB7" w:rsidRPr="0002750A">
        <w:rPr>
          <w:rFonts w:cs="Arial"/>
          <w:bCs/>
          <w:sz w:val="22"/>
          <w:szCs w:val="22"/>
          <w:vertAlign w:val="superscript"/>
          <w:lang w:eastAsia="zh-CN"/>
        </w:rPr>
        <w:t>nd</w:t>
      </w:r>
      <w:r w:rsidRPr="0002750A">
        <w:rPr>
          <w:rFonts w:cs="Arial"/>
          <w:bCs/>
          <w:sz w:val="22"/>
          <w:szCs w:val="22"/>
          <w:lang w:eastAsia="zh-CN"/>
        </w:rPr>
        <w:t>, 202</w:t>
      </w:r>
      <w:bookmarkEnd w:id="2"/>
      <w:r w:rsidRPr="0002750A">
        <w:rPr>
          <w:rFonts w:cs="Arial"/>
          <w:bCs/>
          <w:sz w:val="22"/>
          <w:szCs w:val="22"/>
          <w:lang w:eastAsia="zh-CN"/>
        </w:rPr>
        <w:t>4</w:t>
      </w:r>
    </w:p>
    <w:bookmarkEnd w:id="1"/>
    <w:p w14:paraId="75CBF86E" w14:textId="77777777" w:rsidR="00564043" w:rsidRPr="00350B33" w:rsidRDefault="00564043">
      <w:pPr>
        <w:spacing w:after="60"/>
        <w:ind w:left="1985" w:hanging="1985"/>
        <w:rPr>
          <w:rFonts w:ascii="Arial" w:hAnsi="Arial" w:cs="Arial"/>
          <w:b/>
          <w:sz w:val="22"/>
          <w:szCs w:val="22"/>
        </w:rPr>
      </w:pPr>
    </w:p>
    <w:p w14:paraId="2D06961D" w14:textId="51F32037" w:rsidR="00564043"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350B33">
        <w:rPr>
          <w:rFonts w:ascii="Arial" w:hAnsi="Arial" w:cs="Arial"/>
          <w:b/>
          <w:sz w:val="22"/>
          <w:szCs w:val="22"/>
        </w:rPr>
        <w:t>NW indication for MO and HO command for LessThan5MHz</w:t>
      </w:r>
    </w:p>
    <w:p w14:paraId="70B99DA4" w14:textId="77777777" w:rsidR="00564043" w:rsidRDefault="00000000">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p>
    <w:p w14:paraId="1BE184E1" w14:textId="77777777" w:rsidR="00564043" w:rsidRDefault="00000000">
      <w:pPr>
        <w:spacing w:after="60"/>
        <w:ind w:left="1985" w:hanging="1985"/>
        <w:rPr>
          <w:rFonts w:ascii="Arial" w:hAnsi="Arial" w:cs="Arial"/>
          <w:b/>
          <w:bCs/>
          <w:sz w:val="22"/>
          <w:szCs w:val="22"/>
        </w:rPr>
      </w:pPr>
      <w:bookmarkStart w:id="5" w:name="OLE_LINK59"/>
      <w:bookmarkStart w:id="6" w:name="OLE_LINK61"/>
      <w:bookmarkStart w:id="7" w:name="OLE_LINK60"/>
      <w:bookmarkEnd w:id="3"/>
      <w:bookmarkEnd w:id="4"/>
      <w:r>
        <w:rPr>
          <w:rFonts w:ascii="Arial" w:hAnsi="Arial" w:cs="Arial"/>
          <w:b/>
          <w:sz w:val="22"/>
          <w:szCs w:val="22"/>
        </w:rPr>
        <w:t>Release:</w:t>
      </w:r>
      <w:r>
        <w:rPr>
          <w:rFonts w:ascii="Arial" w:hAnsi="Arial" w:cs="Arial"/>
          <w:b/>
          <w:bCs/>
          <w:sz w:val="22"/>
          <w:szCs w:val="22"/>
        </w:rPr>
        <w:tab/>
        <w:t>R19</w:t>
      </w:r>
    </w:p>
    <w:bookmarkEnd w:id="5"/>
    <w:bookmarkEnd w:id="6"/>
    <w:bookmarkEnd w:id="7"/>
    <w:p w14:paraId="35B37F96" w14:textId="14681939" w:rsidR="00564043"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50B33" w:rsidRPr="00350B33">
        <w:rPr>
          <w:rFonts w:ascii="Arial" w:hAnsi="Arial" w:cs="Arial"/>
          <w:b/>
          <w:bCs/>
          <w:sz w:val="22"/>
          <w:szCs w:val="22"/>
        </w:rPr>
        <w:t>NR_FR1_lessthan_5MHz_BW_Ph2</w:t>
      </w:r>
      <w:r>
        <w:rPr>
          <w:rFonts w:ascii="Arial" w:hAnsi="Arial" w:cs="Arial"/>
          <w:b/>
          <w:bCs/>
          <w:sz w:val="22"/>
          <w:szCs w:val="22"/>
        </w:rPr>
        <w:t>-Core</w:t>
      </w:r>
    </w:p>
    <w:p w14:paraId="42325AC9" w14:textId="77777777" w:rsidR="00564043" w:rsidRDefault="00564043">
      <w:pPr>
        <w:spacing w:after="60"/>
        <w:ind w:left="1985" w:hanging="1985"/>
        <w:rPr>
          <w:rFonts w:ascii="Arial" w:hAnsi="Arial" w:cs="Arial"/>
          <w:b/>
          <w:sz w:val="22"/>
          <w:szCs w:val="22"/>
        </w:rPr>
      </w:pPr>
    </w:p>
    <w:p w14:paraId="20D19AD3" w14:textId="1C3B828C" w:rsidR="00564043"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242D6745" w14:textId="206F40E7" w:rsidR="00564043" w:rsidRDefault="00000000">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350B33">
        <w:rPr>
          <w:rFonts w:ascii="Arial" w:hAnsi="Arial" w:cs="Arial"/>
          <w:b/>
          <w:bCs/>
          <w:sz w:val="22"/>
          <w:szCs w:val="22"/>
          <w:lang w:val="en-US" w:eastAsia="zh-CN"/>
        </w:rPr>
        <w:t>2</w:t>
      </w:r>
    </w:p>
    <w:p w14:paraId="7CDF9B01" w14:textId="77777777" w:rsidR="00564043" w:rsidRDefault="00000000">
      <w:pPr>
        <w:spacing w:after="60"/>
        <w:ind w:left="1985" w:hanging="1985"/>
        <w:rPr>
          <w:rFonts w:ascii="Arial" w:hAnsi="Arial" w:cs="Arial"/>
          <w:b/>
          <w:bCs/>
          <w:sz w:val="22"/>
          <w:szCs w:val="22"/>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294A6682" w14:textId="77777777" w:rsidR="00564043" w:rsidRDefault="00564043">
      <w:pPr>
        <w:spacing w:after="60"/>
        <w:ind w:left="1985" w:hanging="1985"/>
        <w:rPr>
          <w:rFonts w:ascii="Arial" w:hAnsi="Arial" w:cs="Arial"/>
          <w:bCs/>
        </w:rPr>
      </w:pPr>
    </w:p>
    <w:p w14:paraId="264B477E" w14:textId="1E10AB7A" w:rsidR="00564043"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350B33">
        <w:rPr>
          <w:rFonts w:ascii="Arial" w:hAnsi="Arial" w:cs="Arial"/>
          <w:b/>
          <w:bCs/>
          <w:sz w:val="22"/>
          <w:szCs w:val="22"/>
        </w:rPr>
        <w:t>Waseem Ozan</w:t>
      </w:r>
    </w:p>
    <w:p w14:paraId="31028471" w14:textId="0DFFF304" w:rsidR="00564043" w:rsidRDefault="00000000">
      <w:pPr>
        <w:spacing w:after="60"/>
        <w:ind w:left="1985" w:hanging="1985"/>
        <w:rPr>
          <w:rFonts w:ascii="Arial" w:hAnsi="Arial" w:cs="Arial"/>
          <w:b/>
          <w:bCs/>
          <w:sz w:val="22"/>
          <w:szCs w:val="22"/>
        </w:rPr>
      </w:pPr>
      <w:r>
        <w:rPr>
          <w:rFonts w:ascii="Arial" w:hAnsi="Arial" w:cs="Arial"/>
          <w:b/>
          <w:bCs/>
          <w:sz w:val="22"/>
          <w:szCs w:val="22"/>
        </w:rPr>
        <w:tab/>
      </w:r>
      <w:r w:rsidR="00487AD5">
        <w:rPr>
          <w:rFonts w:ascii="Arial" w:hAnsi="Arial" w:cs="Arial"/>
          <w:b/>
          <w:bCs/>
          <w:sz w:val="22"/>
          <w:szCs w:val="22"/>
        </w:rPr>
        <w:t>w</w:t>
      </w:r>
      <w:r w:rsidR="00350B33">
        <w:rPr>
          <w:rFonts w:ascii="Arial" w:hAnsi="Arial" w:cs="Arial"/>
          <w:b/>
          <w:bCs/>
          <w:sz w:val="22"/>
          <w:szCs w:val="22"/>
        </w:rPr>
        <w:t>aseem.ozan@mediatek</w:t>
      </w:r>
      <w:r>
        <w:rPr>
          <w:rFonts w:ascii="Arial" w:hAnsi="Arial" w:cs="Arial"/>
          <w:b/>
          <w:bCs/>
          <w:sz w:val="22"/>
          <w:szCs w:val="22"/>
        </w:rPr>
        <w:t>.com</w:t>
      </w:r>
    </w:p>
    <w:p w14:paraId="489FAA75" w14:textId="77777777" w:rsidR="00564043" w:rsidRDefault="00000000">
      <w:pPr>
        <w:spacing w:after="60"/>
        <w:ind w:left="1985" w:hanging="1985"/>
        <w:rPr>
          <w:rFonts w:ascii="Arial" w:hAnsi="Arial" w:cs="Arial"/>
          <w:b/>
          <w:bCs/>
          <w:sz w:val="22"/>
          <w:szCs w:val="22"/>
        </w:rPr>
      </w:pPr>
      <w:r>
        <w:rPr>
          <w:rFonts w:ascii="Arial" w:hAnsi="Arial" w:cs="Arial"/>
          <w:b/>
          <w:bCs/>
          <w:sz w:val="22"/>
          <w:szCs w:val="22"/>
        </w:rPr>
        <w:tab/>
      </w:r>
    </w:p>
    <w:p w14:paraId="305B2851" w14:textId="77777777" w:rsidR="00564043"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sidR="00564043">
          <w:rPr>
            <w:rStyle w:val="Hyperlink"/>
            <w:rFonts w:ascii="Arial" w:hAnsi="Arial" w:cs="Arial"/>
            <w:b/>
            <w:sz w:val="22"/>
            <w:szCs w:val="22"/>
          </w:rPr>
          <w:t>mailto:3GPPLiaison@etsi.org</w:t>
        </w:r>
      </w:hyperlink>
    </w:p>
    <w:p w14:paraId="34266ECA" w14:textId="77777777" w:rsidR="00564043" w:rsidRDefault="00564043">
      <w:pPr>
        <w:spacing w:after="60"/>
        <w:ind w:left="1985" w:hanging="1985"/>
        <w:rPr>
          <w:rFonts w:ascii="Arial" w:hAnsi="Arial" w:cs="Arial"/>
          <w:b/>
        </w:rPr>
      </w:pPr>
    </w:p>
    <w:p w14:paraId="4174FA2C" w14:textId="77777777" w:rsidR="00564043" w:rsidRDefault="00000000">
      <w:pPr>
        <w:spacing w:after="60"/>
        <w:ind w:left="1985" w:hanging="1985"/>
        <w:rPr>
          <w:rFonts w:ascii="Arial" w:hAnsi="Arial" w:cs="Arial"/>
          <w:bCs/>
        </w:rPr>
      </w:pPr>
      <w:r>
        <w:rPr>
          <w:rFonts w:ascii="Arial" w:hAnsi="Arial" w:cs="Arial"/>
          <w:b/>
        </w:rPr>
        <w:t>Attachments:</w:t>
      </w:r>
      <w:r>
        <w:rPr>
          <w:rFonts w:ascii="Arial" w:hAnsi="Arial" w:cs="Arial"/>
          <w:bCs/>
          <w:color w:val="0070C0"/>
        </w:rPr>
        <w:br/>
      </w:r>
    </w:p>
    <w:p w14:paraId="3FAE4C11" w14:textId="77777777" w:rsidR="00564043" w:rsidRDefault="00000000">
      <w:pPr>
        <w:pStyle w:val="Heading1"/>
      </w:pPr>
      <w:r>
        <w:t>1</w:t>
      </w:r>
      <w:r>
        <w:tab/>
        <w:t>Overall description</w:t>
      </w:r>
    </w:p>
    <w:p w14:paraId="756688CD" w14:textId="77777777" w:rsidR="00350B33" w:rsidRDefault="00350B33" w:rsidP="00350B33">
      <w:pPr>
        <w:jc w:val="both"/>
      </w:pPr>
      <w:r>
        <w:t>Based on discussions in RAN4#112-bis on the WI of NR_FR1_lessthan_5MHz_BW_Ph2, RAN4 has reached consensus that there is a need for a further network indication to assist UE to differentiate whether the SSB is 12 PRBs or 20 PRBs during the following scenarios:</w:t>
      </w:r>
    </w:p>
    <w:p w14:paraId="799B1608" w14:textId="77777777" w:rsidR="00350B33" w:rsidRPr="00350B33" w:rsidRDefault="00350B33" w:rsidP="00350B33">
      <w:pPr>
        <w:pStyle w:val="ListParagraph"/>
        <w:numPr>
          <w:ilvl w:val="0"/>
          <w:numId w:val="6"/>
        </w:numPr>
        <w:spacing w:after="160" w:line="254" w:lineRule="auto"/>
        <w:contextualSpacing/>
        <w:jc w:val="both"/>
        <w:rPr>
          <w:rFonts w:ascii="Times New Roman" w:eastAsiaTheme="minorEastAsia" w:hAnsi="Times New Roman"/>
          <w:sz w:val="20"/>
          <w:szCs w:val="20"/>
          <w:lang w:val="en-GB" w:eastAsia="en-GB"/>
        </w:rPr>
      </w:pPr>
      <w:r w:rsidRPr="00350B33">
        <w:rPr>
          <w:rFonts w:ascii="Times New Roman" w:eastAsiaTheme="minorEastAsia" w:hAnsi="Times New Roman"/>
          <w:sz w:val="20"/>
          <w:szCs w:val="20"/>
          <w:lang w:val="en-GB" w:eastAsia="en-GB"/>
        </w:rPr>
        <w:t>The measurement object (MO) on the target SSB bandwidth; and</w:t>
      </w:r>
    </w:p>
    <w:p w14:paraId="4DA930F5" w14:textId="77777777" w:rsidR="00350B33" w:rsidRPr="00350B33" w:rsidRDefault="00350B33" w:rsidP="00350B33">
      <w:pPr>
        <w:pStyle w:val="ListParagraph"/>
        <w:numPr>
          <w:ilvl w:val="0"/>
          <w:numId w:val="6"/>
        </w:numPr>
        <w:spacing w:after="160" w:line="254" w:lineRule="auto"/>
        <w:contextualSpacing/>
        <w:jc w:val="both"/>
        <w:rPr>
          <w:rFonts w:ascii="Times New Roman" w:eastAsiaTheme="minorEastAsia" w:hAnsi="Times New Roman"/>
          <w:sz w:val="20"/>
          <w:szCs w:val="20"/>
          <w:lang w:val="en-GB" w:eastAsia="en-GB"/>
        </w:rPr>
      </w:pPr>
      <w:r w:rsidRPr="00350B33">
        <w:rPr>
          <w:rFonts w:ascii="Times New Roman" w:eastAsiaTheme="minorEastAsia" w:hAnsi="Times New Roman"/>
          <w:sz w:val="20"/>
          <w:szCs w:val="20"/>
          <w:lang w:val="en-GB" w:eastAsia="en-GB"/>
        </w:rPr>
        <w:t xml:space="preserve">Handover command with direct </w:t>
      </w:r>
      <w:proofErr w:type="spellStart"/>
      <w:r w:rsidRPr="00350B33">
        <w:rPr>
          <w:rFonts w:ascii="Times New Roman" w:eastAsiaTheme="minorEastAsia" w:hAnsi="Times New Roman"/>
          <w:sz w:val="20"/>
          <w:szCs w:val="20"/>
          <w:lang w:val="en-GB" w:eastAsia="en-GB"/>
        </w:rPr>
        <w:t>SCell</w:t>
      </w:r>
      <w:proofErr w:type="spellEnd"/>
      <w:r w:rsidRPr="00350B33">
        <w:rPr>
          <w:rFonts w:ascii="Times New Roman" w:eastAsiaTheme="minorEastAsia" w:hAnsi="Times New Roman"/>
          <w:sz w:val="20"/>
          <w:szCs w:val="20"/>
          <w:lang w:val="en-GB" w:eastAsia="en-GB"/>
        </w:rPr>
        <w:t xml:space="preserve"> activation.</w:t>
      </w:r>
    </w:p>
    <w:p w14:paraId="13DA7322" w14:textId="7E8D9451" w:rsidR="00564043" w:rsidRPr="00350B33" w:rsidRDefault="00350B33" w:rsidP="00350B33">
      <w:pPr>
        <w:jc w:val="both"/>
      </w:pPr>
      <w:r>
        <w:t xml:space="preserve">Therefore, RAN4 would like to ask RAN2 to introduce network signalling in the measurement object (MO) and handover command with direct </w:t>
      </w:r>
      <w:proofErr w:type="spellStart"/>
      <w:r>
        <w:t>SCell</w:t>
      </w:r>
      <w:proofErr w:type="spellEnd"/>
      <w:r>
        <w:t xml:space="preserve"> activation on the target SSB bandwidth (i.e. whether the SSB is 12 PRBs or 20 PRBs</w:t>
      </w:r>
      <w:proofErr w:type="gramStart"/>
      <w:r>
        <w:t>).</w:t>
      </w:r>
      <w:r>
        <w:rPr>
          <w:color w:val="000000"/>
          <w:lang w:val="en-US"/>
        </w:rPr>
        <w:t>.</w:t>
      </w:r>
      <w:proofErr w:type="gramEnd"/>
    </w:p>
    <w:p w14:paraId="3E7F88B6" w14:textId="77777777" w:rsidR="00564043" w:rsidRDefault="00000000">
      <w:pPr>
        <w:pStyle w:val="Heading1"/>
      </w:pPr>
      <w:r>
        <w:t>2</w:t>
      </w:r>
      <w:r>
        <w:tab/>
        <w:t>Actions</w:t>
      </w:r>
    </w:p>
    <w:p w14:paraId="3DAC9226" w14:textId="04F2AC7E" w:rsidR="00564043" w:rsidRDefault="00000000">
      <w:pPr>
        <w:spacing w:after="120"/>
        <w:ind w:left="1985" w:hanging="1985"/>
        <w:rPr>
          <w:rFonts w:ascii="Arial" w:hAnsi="Arial" w:cs="Arial"/>
          <w:b/>
        </w:rPr>
      </w:pPr>
      <w:r>
        <w:rPr>
          <w:rFonts w:ascii="Arial" w:hAnsi="Arial" w:cs="Arial"/>
          <w:b/>
        </w:rPr>
        <w:t>To RAN</w:t>
      </w:r>
      <w:r w:rsidR="00350B33">
        <w:rPr>
          <w:rFonts w:ascii="Arial" w:hAnsi="Arial" w:cs="Arial"/>
          <w:b/>
        </w:rPr>
        <w:t>2</w:t>
      </w:r>
      <w:r>
        <w:rPr>
          <w:rFonts w:ascii="Arial" w:hAnsi="Arial" w:cs="Arial"/>
          <w:b/>
        </w:rPr>
        <w:t xml:space="preserve"> </w:t>
      </w:r>
    </w:p>
    <w:p w14:paraId="206F8217" w14:textId="133589E8" w:rsidR="00564043" w:rsidRDefault="00000000">
      <w:pPr>
        <w:spacing w:after="120"/>
        <w:ind w:left="993" w:hanging="993"/>
        <w:rPr>
          <w:color w:val="000000"/>
        </w:rPr>
      </w:pPr>
      <w:r>
        <w:rPr>
          <w:rFonts w:ascii="Arial" w:hAnsi="Arial" w:cs="Arial"/>
          <w:b/>
        </w:rPr>
        <w:t xml:space="preserve">ACTION: </w:t>
      </w:r>
      <w:r>
        <w:rPr>
          <w:rFonts w:ascii="Arial" w:hAnsi="Arial" w:cs="Arial"/>
          <w:b/>
          <w:color w:val="0070C0"/>
        </w:rPr>
        <w:tab/>
      </w:r>
      <w:r w:rsidR="00350B33" w:rsidRPr="00350B33">
        <w:rPr>
          <w:color w:val="000000"/>
        </w:rPr>
        <w:t xml:space="preserve">RAN4 respectfully asks RAN2 to take the above information into account and add the indication on whether the SSB is 12 PRBs or 20 PRBs in the measurement object and handover command with direct </w:t>
      </w:r>
      <w:proofErr w:type="spellStart"/>
      <w:r w:rsidR="00350B33" w:rsidRPr="00350B33">
        <w:rPr>
          <w:color w:val="000000"/>
        </w:rPr>
        <w:t>SCell</w:t>
      </w:r>
      <w:proofErr w:type="spellEnd"/>
      <w:r w:rsidR="00350B33" w:rsidRPr="00350B33">
        <w:rPr>
          <w:color w:val="000000"/>
        </w:rPr>
        <w:t xml:space="preserve"> activation</w:t>
      </w:r>
      <w:r>
        <w:rPr>
          <w:color w:val="000000"/>
        </w:rPr>
        <w:t>.</w:t>
      </w:r>
    </w:p>
    <w:p w14:paraId="70DE6E5D" w14:textId="77777777" w:rsidR="00564043" w:rsidRDefault="00564043">
      <w:pPr>
        <w:spacing w:after="120"/>
        <w:rPr>
          <w:rFonts w:ascii="Arial" w:hAnsi="Arial" w:cs="Arial"/>
        </w:rPr>
      </w:pPr>
    </w:p>
    <w:p w14:paraId="203CE6F7" w14:textId="77777777" w:rsidR="00564043" w:rsidRDefault="00000000">
      <w:pPr>
        <w:pStyle w:val="Heading1"/>
        <w:rPr>
          <w:szCs w:val="36"/>
        </w:rPr>
      </w:pPr>
      <w:r>
        <w:rPr>
          <w:szCs w:val="36"/>
        </w:rPr>
        <w:t>3</w:t>
      </w:r>
      <w:r>
        <w:rPr>
          <w:szCs w:val="36"/>
        </w:rPr>
        <w:tab/>
        <w:t xml:space="preserve">Dates of next </w:t>
      </w:r>
      <w:r>
        <w:rPr>
          <w:rFonts w:cs="Arial"/>
          <w:bCs/>
          <w:szCs w:val="36"/>
        </w:rPr>
        <w:t>TSG RAN WG4</w:t>
      </w:r>
      <w:r>
        <w:rPr>
          <w:szCs w:val="36"/>
        </w:rPr>
        <w:t xml:space="preserve"> meetings</w:t>
      </w:r>
    </w:p>
    <w:p w14:paraId="3DC74A19" w14:textId="77777777" w:rsidR="00564043" w:rsidRDefault="00000000">
      <w:bookmarkStart w:id="10" w:name="OLE_LINK56"/>
      <w:bookmarkStart w:id="11" w:name="OLE_LINK55"/>
      <w:bookmarkStart w:id="12" w:name="OLE_LINK53"/>
      <w:bookmarkStart w:id="13" w:name="OLE_LINK54"/>
      <w:r>
        <w:t>RAN4#114</w:t>
      </w:r>
      <w:r>
        <w:tab/>
        <w:t>Feb. 17 – 21, 2024</w:t>
      </w:r>
      <w:r>
        <w:tab/>
      </w:r>
      <w:r>
        <w:tab/>
      </w:r>
      <w:bookmarkEnd w:id="10"/>
      <w:bookmarkEnd w:id="11"/>
      <w:r>
        <w:t>Athens, Greece</w:t>
      </w:r>
    </w:p>
    <w:bookmarkEnd w:id="12"/>
    <w:bookmarkEnd w:id="13"/>
    <w:p w14:paraId="57FC8C65" w14:textId="3A8D128A" w:rsidR="00A968AE" w:rsidRDefault="00A968AE" w:rsidP="00A968AE">
      <w:r>
        <w:t>RAN4#114bis</w:t>
      </w:r>
      <w:r>
        <w:tab/>
        <w:t>April 07 – 11, 2024</w:t>
      </w:r>
      <w:r>
        <w:tab/>
      </w:r>
      <w:r>
        <w:tab/>
        <w:t>China</w:t>
      </w:r>
    </w:p>
    <w:p w14:paraId="2172742E" w14:textId="77777777" w:rsidR="00564043" w:rsidRDefault="00564043"/>
    <w:sectPr w:rsidR="0056404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0881" w14:textId="77777777" w:rsidR="009B2850" w:rsidRDefault="009B2850">
      <w:pPr>
        <w:spacing w:after="0"/>
      </w:pPr>
      <w:r>
        <w:separator/>
      </w:r>
    </w:p>
  </w:endnote>
  <w:endnote w:type="continuationSeparator" w:id="0">
    <w:p w14:paraId="5B5390F7" w14:textId="77777777" w:rsidR="009B2850" w:rsidRDefault="009B2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D719" w14:textId="77777777" w:rsidR="009B2850" w:rsidRDefault="009B2850">
      <w:pPr>
        <w:spacing w:after="0"/>
      </w:pPr>
      <w:r>
        <w:separator/>
      </w:r>
    </w:p>
  </w:footnote>
  <w:footnote w:type="continuationSeparator" w:id="0">
    <w:p w14:paraId="223644E5" w14:textId="77777777" w:rsidR="009B2850" w:rsidRDefault="009B2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21F18"/>
    <w:multiLevelType w:val="hybridMultilevel"/>
    <w:tmpl w:val="0E2C0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83285242">
    <w:abstractNumId w:val="5"/>
  </w:num>
  <w:num w:numId="2" w16cid:durableId="77681615">
    <w:abstractNumId w:val="2"/>
  </w:num>
  <w:num w:numId="3" w16cid:durableId="2066372495">
    <w:abstractNumId w:val="4"/>
  </w:num>
  <w:num w:numId="4" w16cid:durableId="1739740960">
    <w:abstractNumId w:val="1"/>
  </w:num>
  <w:num w:numId="5" w16cid:durableId="1596207953">
    <w:abstractNumId w:val="3"/>
  </w:num>
  <w:num w:numId="6" w16cid:durableId="1599875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7F23"/>
    <w:rsid w:val="000222D5"/>
    <w:rsid w:val="0002525E"/>
    <w:rsid w:val="00035069"/>
    <w:rsid w:val="00067C8C"/>
    <w:rsid w:val="000A6DE7"/>
    <w:rsid w:val="000C259B"/>
    <w:rsid w:val="000F4F0F"/>
    <w:rsid w:val="000F6242"/>
    <w:rsid w:val="000F79C4"/>
    <w:rsid w:val="00112416"/>
    <w:rsid w:val="001347C4"/>
    <w:rsid w:val="00136B7D"/>
    <w:rsid w:val="00167D61"/>
    <w:rsid w:val="001B7BD4"/>
    <w:rsid w:val="001D5009"/>
    <w:rsid w:val="001E5551"/>
    <w:rsid w:val="001E61E9"/>
    <w:rsid w:val="001F3700"/>
    <w:rsid w:val="00213A0D"/>
    <w:rsid w:val="00215961"/>
    <w:rsid w:val="00224700"/>
    <w:rsid w:val="002376AF"/>
    <w:rsid w:val="00273963"/>
    <w:rsid w:val="002968B6"/>
    <w:rsid w:val="002C4267"/>
    <w:rsid w:val="002F1940"/>
    <w:rsid w:val="0032137B"/>
    <w:rsid w:val="00350B33"/>
    <w:rsid w:val="00364D3C"/>
    <w:rsid w:val="00366CC2"/>
    <w:rsid w:val="00367F51"/>
    <w:rsid w:val="00383545"/>
    <w:rsid w:val="003940A2"/>
    <w:rsid w:val="00394450"/>
    <w:rsid w:val="003B6C17"/>
    <w:rsid w:val="003C2F54"/>
    <w:rsid w:val="0042774E"/>
    <w:rsid w:val="00433500"/>
    <w:rsid w:val="00433F71"/>
    <w:rsid w:val="00440D43"/>
    <w:rsid w:val="00487AD5"/>
    <w:rsid w:val="004C7ED8"/>
    <w:rsid w:val="004E07A4"/>
    <w:rsid w:val="004E3939"/>
    <w:rsid w:val="004E49C3"/>
    <w:rsid w:val="004E7E00"/>
    <w:rsid w:val="004F528E"/>
    <w:rsid w:val="0050495A"/>
    <w:rsid w:val="0050558E"/>
    <w:rsid w:val="00511734"/>
    <w:rsid w:val="00553090"/>
    <w:rsid w:val="00564043"/>
    <w:rsid w:val="005E1028"/>
    <w:rsid w:val="006200C7"/>
    <w:rsid w:val="00637F95"/>
    <w:rsid w:val="006924C1"/>
    <w:rsid w:val="006B79F5"/>
    <w:rsid w:val="006D6E19"/>
    <w:rsid w:val="007050B8"/>
    <w:rsid w:val="00707B85"/>
    <w:rsid w:val="00735ECE"/>
    <w:rsid w:val="0074542C"/>
    <w:rsid w:val="007A1871"/>
    <w:rsid w:val="007D0DEE"/>
    <w:rsid w:val="007D713C"/>
    <w:rsid w:val="007E5CB7"/>
    <w:rsid w:val="007F4F92"/>
    <w:rsid w:val="00862E1E"/>
    <w:rsid w:val="00864042"/>
    <w:rsid w:val="00867D2E"/>
    <w:rsid w:val="0087459E"/>
    <w:rsid w:val="00882003"/>
    <w:rsid w:val="00883F89"/>
    <w:rsid w:val="0088553B"/>
    <w:rsid w:val="00895738"/>
    <w:rsid w:val="008A2A5A"/>
    <w:rsid w:val="008D772F"/>
    <w:rsid w:val="00920192"/>
    <w:rsid w:val="0094189F"/>
    <w:rsid w:val="00946B3A"/>
    <w:rsid w:val="00981C8C"/>
    <w:rsid w:val="0099764C"/>
    <w:rsid w:val="009B2850"/>
    <w:rsid w:val="009B3B44"/>
    <w:rsid w:val="009E5267"/>
    <w:rsid w:val="00A0083B"/>
    <w:rsid w:val="00A04FF1"/>
    <w:rsid w:val="00A25E0A"/>
    <w:rsid w:val="00A37B0A"/>
    <w:rsid w:val="00A40B93"/>
    <w:rsid w:val="00A73376"/>
    <w:rsid w:val="00A76DF8"/>
    <w:rsid w:val="00A968AE"/>
    <w:rsid w:val="00AA6EE3"/>
    <w:rsid w:val="00AD01DC"/>
    <w:rsid w:val="00AF77CA"/>
    <w:rsid w:val="00B84BDC"/>
    <w:rsid w:val="00B87F15"/>
    <w:rsid w:val="00B94854"/>
    <w:rsid w:val="00B97703"/>
    <w:rsid w:val="00BA5D2F"/>
    <w:rsid w:val="00C13978"/>
    <w:rsid w:val="00C4173E"/>
    <w:rsid w:val="00C524DC"/>
    <w:rsid w:val="00C5681D"/>
    <w:rsid w:val="00CC22D0"/>
    <w:rsid w:val="00CE07CA"/>
    <w:rsid w:val="00CE0AB4"/>
    <w:rsid w:val="00CF6087"/>
    <w:rsid w:val="00D50E60"/>
    <w:rsid w:val="00D75A27"/>
    <w:rsid w:val="00DE1B87"/>
    <w:rsid w:val="00E16988"/>
    <w:rsid w:val="00E44611"/>
    <w:rsid w:val="00E87C52"/>
    <w:rsid w:val="00E92C52"/>
    <w:rsid w:val="00EA1FE0"/>
    <w:rsid w:val="00EB6470"/>
    <w:rsid w:val="00ED669F"/>
    <w:rsid w:val="00F17925"/>
    <w:rsid w:val="00F35E82"/>
    <w:rsid w:val="00F8388B"/>
    <w:rsid w:val="00FA4114"/>
    <w:rsid w:val="0BD14D87"/>
    <w:rsid w:val="1E4800BE"/>
    <w:rsid w:val="20234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D5FE"/>
  <w15:docId w15:val="{08285DB6-3DED-41E0-89E7-E8CC9E8C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eastAsia="en-GB"/>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Pr>
      <w:rFonts w:ascii="Calibri" w:eastAsia="Calibri" w:hAnsi="Calibri"/>
      <w:sz w:val="22"/>
      <w:szCs w:val="22"/>
      <w:lang w:eastAsia="en-US"/>
    </w:rPr>
  </w:style>
  <w:style w:type="paragraph" w:styleId="Revision">
    <w:name w:val="Revision"/>
    <w:hidden/>
    <w:uiPriority w:val="99"/>
    <w:unhideWhenUsed/>
    <w:rsid w:val="009E5267"/>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098">
      <w:bodyDiv w:val="1"/>
      <w:marLeft w:val="0"/>
      <w:marRight w:val="0"/>
      <w:marTop w:val="0"/>
      <w:marBottom w:val="0"/>
      <w:divBdr>
        <w:top w:val="none" w:sz="0" w:space="0" w:color="auto"/>
        <w:left w:val="none" w:sz="0" w:space="0" w:color="auto"/>
        <w:bottom w:val="none" w:sz="0" w:space="0" w:color="auto"/>
        <w:right w:val="none" w:sz="0" w:space="0" w:color="auto"/>
      </w:divBdr>
    </w:div>
    <w:div w:id="749623077">
      <w:bodyDiv w:val="1"/>
      <w:marLeft w:val="0"/>
      <w:marRight w:val="0"/>
      <w:marTop w:val="0"/>
      <w:marBottom w:val="0"/>
      <w:divBdr>
        <w:top w:val="none" w:sz="0" w:space="0" w:color="auto"/>
        <w:left w:val="none" w:sz="0" w:space="0" w:color="auto"/>
        <w:bottom w:val="none" w:sz="0" w:space="0" w:color="auto"/>
        <w:right w:val="none" w:sz="0" w:space="0" w:color="auto"/>
      </w:divBdr>
    </w:div>
    <w:div w:id="1393040774">
      <w:bodyDiv w:val="1"/>
      <w:marLeft w:val="0"/>
      <w:marRight w:val="0"/>
      <w:marTop w:val="0"/>
      <w:marBottom w:val="0"/>
      <w:divBdr>
        <w:top w:val="none" w:sz="0" w:space="0" w:color="auto"/>
        <w:left w:val="none" w:sz="0" w:space="0" w:color="auto"/>
        <w:bottom w:val="none" w:sz="0" w:space="0" w:color="auto"/>
        <w:right w:val="none" w:sz="0" w:space="0" w:color="auto"/>
      </w:divBdr>
    </w:div>
    <w:div w:id="141054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 Ozan - MTK: Hefei meeting</cp:lastModifiedBy>
  <cp:revision>2</cp:revision>
  <cp:lastPrinted>2002-04-23T07:10:00Z</cp:lastPrinted>
  <dcterms:created xsi:type="dcterms:W3CDTF">2024-11-08T17:22:00Z</dcterms:created>
  <dcterms:modified xsi:type="dcterms:W3CDTF">2024-11-08T17:22:00Z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5BEF1E8E46C84A619EE65E3E1570F947</vt:lpwstr>
  </property>
</Properties>
</file>